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35569408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3556940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84170C">
        <w:rPr>
          <w:b/>
        </w:rPr>
        <w:t>materiałów biurowych i tonerów do drukarek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:rsidR="00C6503E" w:rsidRPr="008F17E7" w:rsidRDefault="00C6503E" w:rsidP="00C6503E">
      <w:pPr>
        <w:jc w:val="both"/>
      </w:pPr>
    </w:p>
    <w:p w:rsidR="00C6503E" w:rsidRPr="008F17E7" w:rsidRDefault="0084170C" w:rsidP="00C6503E">
      <w:pPr>
        <w:jc w:val="both"/>
        <w:rPr>
          <w:b/>
          <w:i/>
        </w:rPr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 koszt </w:t>
      </w:r>
      <w:r>
        <w:rPr>
          <w:b/>
          <w:i/>
        </w:rPr>
        <w:t>24 miesięcznej obsługi wyniesie</w:t>
      </w:r>
      <w:r w:rsidR="00DD7D9A">
        <w:rPr>
          <w:b/>
          <w:i/>
        </w:rPr>
        <w:t xml:space="preserve"> </w:t>
      </w:r>
      <w:r>
        <w:rPr>
          <w:b/>
          <w:i/>
        </w:rPr>
        <w:t>(suma z tabel załącznik nr 1 i załącznik nr 2 do niniejszego formularza ofertowego)</w:t>
      </w:r>
      <w:r w:rsidR="00DD7D9A">
        <w:rPr>
          <w:b/>
          <w:i/>
        </w:rPr>
        <w:t>:</w:t>
      </w:r>
    </w:p>
    <w:p w:rsidR="00C6503E" w:rsidRPr="008F17E7" w:rsidRDefault="00C6503E" w:rsidP="00C6503E">
      <w:pPr>
        <w:jc w:val="both"/>
      </w:pPr>
    </w:p>
    <w:p w:rsidR="00C6503E" w:rsidRPr="008F17E7" w:rsidRDefault="00C6503E" w:rsidP="00C6503E">
      <w:pPr>
        <w:jc w:val="both"/>
      </w:pPr>
    </w:p>
    <w:p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:rsidR="00C6503E" w:rsidRPr="00557E12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:rsidR="00C6503E" w:rsidRPr="00557E12" w:rsidRDefault="00C6503E" w:rsidP="00C6503E">
      <w:pPr>
        <w:jc w:val="both"/>
      </w:pPr>
    </w:p>
    <w:p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>
        <w:rPr>
          <w:i/>
          <w:sz w:val="20"/>
          <w:szCs w:val="20"/>
        </w:rPr>
        <w:t xml:space="preserve">5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:rsidR="00C6503E" w:rsidRPr="00783164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Zestawienie materiałów biurowych</w:t>
      </w:r>
    </w:p>
    <w:p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Zestawienie tonerów 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</w:t>
      </w:r>
      <w:r w:rsidR="00783164">
        <w:rPr>
          <w:i/>
          <w:sz w:val="20"/>
          <w:szCs w:val="20"/>
          <w:u w:val="single"/>
        </w:rPr>
        <w:t xml:space="preserve"> nr</w:t>
      </w:r>
      <w:r w:rsidR="0071779D">
        <w:rPr>
          <w:i/>
          <w:sz w:val="20"/>
          <w:szCs w:val="20"/>
          <w:u w:val="single"/>
        </w:rPr>
        <w:t xml:space="preserve"> </w:t>
      </w:r>
      <w:r w:rsidR="0084170C">
        <w:rPr>
          <w:i/>
          <w:sz w:val="20"/>
          <w:szCs w:val="20"/>
          <w:u w:val="single"/>
        </w:rPr>
        <w:t xml:space="preserve">3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2"/>
    <w:p w:rsidR="00E318FE" w:rsidRDefault="00E318FE" w:rsidP="003544E8"/>
    <w:p w:rsidR="00783164" w:rsidRDefault="00783164" w:rsidP="003544E8"/>
    <w:p w:rsidR="002A20F8" w:rsidRPr="00AA5E19" w:rsidRDefault="00AA5E19" w:rsidP="003544E8">
      <w:pPr>
        <w:rPr>
          <w:sz w:val="22"/>
          <w:szCs w:val="22"/>
        </w:rPr>
      </w:pPr>
      <w:r w:rsidRPr="00AA5E19">
        <w:rPr>
          <w:sz w:val="22"/>
          <w:szCs w:val="22"/>
        </w:rPr>
        <w:t>Załącznik nr 1- zestawienie materiałów biurowych –  formularz cenowy</w:t>
      </w:r>
    </w:p>
    <w:tbl>
      <w:tblPr>
        <w:tblW w:w="99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450"/>
        <w:gridCol w:w="2356"/>
        <w:gridCol w:w="1418"/>
        <w:gridCol w:w="850"/>
        <w:gridCol w:w="709"/>
        <w:gridCol w:w="851"/>
        <w:gridCol w:w="14"/>
        <w:gridCol w:w="835"/>
        <w:gridCol w:w="850"/>
      </w:tblGrid>
      <w:tr w:rsidR="00AA5E19" w:rsidRPr="006B013B" w:rsidTr="00390634">
        <w:trPr>
          <w:trHeight w:val="1228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_Hlk7510010"/>
            <w:r w:rsidRPr="006B013B">
              <w:rPr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Minimalne warunki techniczne i jakościowe zamawianego asortymentu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Nazwa producenta, symbol oferowanego produktu lub marka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netto (poz.7.x8.)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brutto</w:t>
            </w:r>
          </w:p>
        </w:tc>
      </w:tr>
      <w:tr w:rsidR="00AA5E19" w:rsidRPr="006B013B" w:rsidTr="00390634">
        <w:trPr>
          <w:trHeight w:val="29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</w:tr>
      <w:tr w:rsidR="00AA5E19" w:rsidRPr="006B013B" w:rsidTr="00DD7D9A">
        <w:trPr>
          <w:trHeight w:val="86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kostka kolor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Bloczek kostka kolorowa papierowa o wymiarach 85 mm x 85 mm x 70 mm nieklejone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7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76 mm x 76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Bloczek samoprzylepny o wymiarach 76 mm x 76 mm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równoważny, spełniający poniżej wymienione wymagania: po 100 samoprzylepnych żółtych kartek, rozmiar 76 mm x 76 mm, klej rozpuszczalny w wodzie, umożliwiający wielokrotne naklejanie i odklejanie kartek, opakowanie jednostkowe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7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51 mm x 76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Bloczek samoprzylepny o wymiarach 51 mm x 76 mm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równoważny, spełniający poniżej wymienione wymagania: po 100 samoprzylepnych żółtych kartek, rozmiar 51 mm x 76 mm, klej rozpuszczalny w wodzie, umożliwiający wielokrotne naklejanie i odklejanie kartek, opakowanie jednostkowe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7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Bloczek samoprzylepny 51 mm x 38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Bloczek samoprzylepny o wymiarach 51 mm x 38 mm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równoważny, spełniający poniżej wymienione wymagania: po 100 samoprzylepnych żółtych kartek, rozmiar 51 mm x 38 mm, klej rozpuszczalny w wodzie, umożliwiający wielokrotne naklejanie i odklejanie kartek, w opakowaniu 3 bloczki zabezpieczone folią.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972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A-4 100-kartkowy w kratkę, klejony na grzbiecie, okładka z gładkiego papieru, spód z kartonu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8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biurowy A-5 100-kartkowy w kratkę, klejony na grzbiecie, okładka z gładkiego papieru, spód z kartonu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46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techniczny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Blok techniczny A-4 biały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65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A-4 w kratkę, 96 kartkowy, w twardej oprawie, szyty, bez marginesu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69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Brulion A-5 w kratkę, 96 kartkowy, w twardej oprawie, szyty, bez marginesu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26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Chusteczki do czyszczenia monitorów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Chusteczki czyszczące 20 szt. Firmy APLI lub równoważne spełniające poniżej wymienione minimalne wymagania: chusteczki czyszczące usuwające pył i kurz zapewniające czysty i pozbawiony smug obraz, opakowaniu po 20 sztuk chusteczek nasączonych płynem i 20 sztuk "suchych"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8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Cienkopis jednorazowy kolor czarny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Stabilo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wkład w kolorze czarnym z odpornym na wysychanie tuszem,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fibrowana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81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Cienkopis jednorazowy kolor niebieski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Stabilo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wkład w kolorze niebieskim z odpornym na wysychanie tuszem,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fibrowana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39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Cienkopis jednorazowy kolor czerwony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Stabilo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wkład w kolorze czerwonym z odpornym na wysychanie tuszem,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fibrowana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Cienkopis 0,4 mm zielony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Cienkopis jednorazowy kolor zielony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Stabilo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wkład w kolorze zielonym z odpornym na wysychanie tuszem,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fibrowana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końcówka o grubości linii 0,4 mm oprawiona w metal, możliwość pracy z linijką i szablonem, wentylowana końcówka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26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CD-R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CD-R jednokrotnego zapisu, umożliwia zapis danych o pojemności 700 MB, prędkość zapisu: 52x, w opakowaniu typu "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cake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" 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40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DVD+R/RW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Dysk DVD+R/RW jednokrotnego zapisu, umożliwia zapis danych o pojemności 4,7 GB, prędkość zapisu: 16x, w opakowaniu typu "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cake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" 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54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na sprężynce na biurko,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na sprężynce stojący w kulce, sprężyna rozciągliwa do 1 metra, samoprzylepna podstawka utrzymująca długopis w pozycji stojącej, kulka ma możliwość obrotu, kolor tuszu: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9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z tuszem tradycyjnym o kolorze niebieskim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Pentel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równowazny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spełniajacy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poniżej wymienione minimalne wymagania: prosta przezroczysta obudowa, długopis o wymiennym wkładzie typu BKL7, długość linii pisania 1700 m, o wymiennym wkładzie, określona nazwa producenta 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grubośc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na długopisie lub fabrycznym opakowaniu,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386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z tuszem tradycyjnym o kolorze niebieskim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F-120, grubość linii pisania 0,3 mm, długość linii pisania 1200 m, kolor niebieski, określona nazwa producenta i grubość na długopisie lub fabrycznym opakowaniu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39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z tuszem tradycyjnym,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z tuszem tradycyjnym o kolorze czarnym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F-120, grubość linii pisania 0,3 mm, długość linii pisania 1200 m, kolor czarny, określona nazwa producenta i grubość na długopisie lub fabrycznym opakowaniu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żelowy, niebieski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6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żelowy, czarny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6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czerwony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żelowy, czerwony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czerwony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1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Długopis żelowy,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Długopis żelowy, zielony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Rystor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automatyczny długopis z przezroczystym korpusem, gumowy uchwyt, wymienny wkład typu R-120, igłowa końcówka o grubości linii pisania: 0,3 mm, długość linii pisania: 900 m, określona nazwa producenta i grubość na długopisie lub fabrycznym opakowaniu, kolor zielony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1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Etykiety samoprzylepne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Etykiety samoprzylepne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Apli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Multi 3 białe typu "1" lub równoważne spełniające poniżej wymienione minimalne wymagania: białe, format A-4, odporne na działanie warunków atmosferycznych, z nacięciem umożliwiającym łatwe odklejenie, 100 sztuk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6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Grafity do ołówków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Grafity do ołówków automatycznych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Pentel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równoważne spełniające poniżej wymienione minimalne wymagania: grafity o twardości HB, 12 pręcików grafitu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70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3 mm (50 sztuk w opakowaniu)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69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6 mm (50 sztuk w opakowaniu)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01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Grzbiety wsuwane przezroczyste o grubości: 9 mm (50 sztuk w opakowaniu)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96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Gumka do ścierania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Gumka do usuwania śladów ołówka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Pentel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równoważna spełniająca poniżej wymienione minimalne wymagania: przeznaczona do ścierania śladów po ołówku, do każdego rodzaju papieru, zapakowana w folię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9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Gumka recepturka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Gumki recepturki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równoważna spełniająca poniżej wymienione minimalne wymagania: wykonane z materiału o zwiększonej domieszce kauczuku (80%), wytrzymałe i elastyczne, mix kolorów, opakowanie 0,5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9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Klej biurowy w sztyfcie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Klej w sztyfcie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klej w sztyfcie 35 g, do papieru, zdjęć, materiałów tekstylnych, nie zawierający rozpuszczalników, nietoksyczny, zmywalny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59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15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15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51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19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19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68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25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25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56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32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32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55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41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41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55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51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Klip do papieru wielkość 51 mm w opakowaniu 12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8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C5 biała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C5 biała o wymiarach 162 x 229 mm, brak okna, opakowanie po 50 sztuk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8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C4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C4 biała o wymiarach 229 x 324 mm, brak okna, opakowanie po 50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DL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DL o wymiarach 110 x 220 mm okno prawe, opakowanie po 1000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2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E4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formatu E4 biała o wymiarach 280 x 400 mm, brak okna, opakowanie po 50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83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CD biała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Koperta samoklejąca format CD o wymiarach 124 x 124 mm, okno okrągłe, opakowanie po 100 sztuk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2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piórze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Korektor w piórze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Pentel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korektor w kształcie pióra z cienka końcówką, o pojemności min. 7 ml, z nasadką zabezpieczająca przed wyschnięciem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8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płynie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Korektor płynny z pędzelkiem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korektor płynny z pędzelkiem, w buteleczce, pojemność 20 ml,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szybkozasychający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Korektor w taśmie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Korektor w taśmie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Tipp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-Ex Mini Pocket Mouse  lub równoważny spełniający poniżej wymienione minimalne wymagania: długość taśmy m.in.. 5 m o szerokość taśmy m.in.. 5 mm, stosowany do wszystkich rodzajów papieru, z przezroczystą obudową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83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Koszulka na CD/DVD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Koszulka na płytę CD/DVD, z możliwością wpięcia do klasera na 1 CD, pakowane po 10 sztuk w folii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92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na dokumenty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Koszulki A-4 plastikowe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równoważne spełniające poniżej wymienione minimalne wymagania: koszulki wykonane z folii PP krystaliczne o grubości 55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mic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. z białym dziurkowanym i wzmocnionym, multiperforowanym marginesem (możliwość wpięcia w segregator), na dokumenty w formacie A-4, otwierane od góry, pakowane po 100 sztuk w folii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Koszulki A-4 z klapą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Koszulki A-4 z klapą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równoważne spełniające poniżej wymienione minimalne wymagania: koszulki wykonane z folii "groszkowej” z klapą chroniącą dokumenty przed wypadaniem, boczna perforacja umożliwia wygodne wpięcie do segregatora, pakowane po 25 sztuk w folii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przezroczysta 20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z przezroczystego polistyrenu z trwałymi, nieścieralnymi podziałkami o długości 20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8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przezroczysta 30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Linijka z przezroczystego polistyrenu z trwałymi, nieścieralnymi podziałkami o długości 30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82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na CD/DVD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na CD/DVD firmy Pilot lub równoważny spełniający poniżej wymienione minimalne wymagania: dwustronny marker permanentny z szybkoschnącym tuszem do płyt CD, DVD i folii, dwa rodzaje końcówek piszących: linia pisania 0,7 mm, długości linii 800 m i 0,4 mm, długość linii 1100 m,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39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Marker permanentny czarny, końcówka okrągła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Marker permanentny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Bic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na bazie alkoholu o neutralnym zapachu, do papieru, kartonu, plastiku, tkanin, końcówka okrągła, grubość linii pisania 1,7 mm, długość linii pisania 1400 m, czarny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Nożyczki biurowe klasyczne 20,50 cm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Nożyczki biurowe klasyczne ze stali nierdzewnej, docięcia papieru, kartonu, tektury, zdjęć, taśmy itp. czarne, rozmiar 20,5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0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Ofertówka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A-4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Ofertówka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formatu A-4 przezroczysta (przednia 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tylnia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okładka), wykonana z twardej folii PCV, otwierana od góry i z boku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56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przednia do bindowania.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przezroczysta, format A-4,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33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Okładka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tylnia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bindowania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czarny, format A-4, gramatura 250 g/m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 xml:space="preserve"> - skóropodobny,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97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Okładka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tylnia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bindowania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czerwony, format A-4, gramatura 250 g/m2 - skóropodobny, pakowana po 100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0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Okładka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tylnia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bindowania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Okładka kartonowa, kolor: niebieski, format A-4, gramatura 250 g/m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 xml:space="preserve"> - skóropodobny, pakowana po 100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13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Ołówek HB z gumką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Ołówek HB z gumką, odporny na złamania z klejonym na całej długości grafitem, twardość i nazwa producenta określona na ołówku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38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Ołówek automatyczny 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Ołówek automatyczny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Pentel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gumowy uchwyt, gumka do wymazywania, na grafit 0,5 mm, metalowy klips, podwójny system przyciskowy ołówka zabezpieczający końcówkę przed uszkodzeniem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58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uniwersalny do drukarek i kopiarek format A-3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formatu A-3 przeznaczony do dwustronnego kopiowania w kserokopiarkach oraz drukowania w drukarkach laserowych i atramentowych • gramatura min.80g/m2±2g/m2,PN-EN ISO536:1996</w:t>
            </w:r>
            <w:r w:rsidRPr="006B013B">
              <w:rPr>
                <w:color w:val="000000"/>
                <w:sz w:val="18"/>
                <w:szCs w:val="18"/>
              </w:rPr>
              <w:br/>
              <w:t>• białość min.161±2 CIE PN-ISO 11475:2002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grubość min. 108mic±3mic. PN-EN534:2005; 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nieprzezroczystość min.90% (ISO 2471:1998); </w:t>
            </w:r>
            <w:r w:rsidRPr="006B013B">
              <w:rPr>
                <w:color w:val="000000"/>
                <w:sz w:val="18"/>
                <w:szCs w:val="18"/>
              </w:rPr>
              <w:br/>
              <w:t>• gładkość/chropowatość max.250ml/min;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wilgotność od 3,8% do 5,0% (PN-EN 20287, PN-EN 12281:2000) </w:t>
            </w:r>
            <w:r w:rsidRPr="006B013B">
              <w:rPr>
                <w:color w:val="000000"/>
                <w:sz w:val="18"/>
                <w:szCs w:val="18"/>
              </w:rPr>
              <w:br/>
              <w:t>• papier bezpyłowy, bezchlorkowy;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ryza 500 arkuszy.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480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uniwersalny do drukarek i kopiarek format A-4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formatu A-4 przeznaczony do dwustronnego kopiowania w kserokopiarkach oraz drukowania w drukarkach laserowych i atramentowych • gramatura min.80g/m2±2g/m2,PN-EN ISO536:1996</w:t>
            </w:r>
            <w:r w:rsidRPr="006B013B">
              <w:rPr>
                <w:color w:val="000000"/>
                <w:sz w:val="18"/>
                <w:szCs w:val="18"/>
              </w:rPr>
              <w:br/>
              <w:t>• białość min.161±2 CIE PN-ISO 11475:2002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grubość min. 108mic±3mic. PN-EN534:2005; 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nieprzezroczystość min.90% (ISO 2471:1998); </w:t>
            </w:r>
            <w:r w:rsidRPr="006B013B">
              <w:rPr>
                <w:color w:val="000000"/>
                <w:sz w:val="18"/>
                <w:szCs w:val="18"/>
              </w:rPr>
              <w:br/>
              <w:t>• gładkość/chropowatość max.250ml/min;</w:t>
            </w:r>
            <w:r w:rsidRPr="006B013B">
              <w:rPr>
                <w:color w:val="000000"/>
                <w:sz w:val="18"/>
                <w:szCs w:val="18"/>
              </w:rPr>
              <w:br/>
              <w:t xml:space="preserve">• wilgotność od 3,8% do 5,0% (PN-EN 20287, PN-EN 12281:2000) </w:t>
            </w:r>
            <w:r w:rsidRPr="006B013B">
              <w:rPr>
                <w:color w:val="000000"/>
                <w:sz w:val="18"/>
                <w:szCs w:val="18"/>
              </w:rPr>
              <w:br/>
              <w:t>• papier bezpyłowy, bezchlorkowy;</w:t>
            </w:r>
            <w:r w:rsidRPr="006B013B">
              <w:rPr>
                <w:color w:val="000000"/>
                <w:sz w:val="18"/>
                <w:szCs w:val="18"/>
              </w:rPr>
              <w:br/>
              <w:t>• ryza 500 arkuszy.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8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90 gm2 w rozmiarze: szerokość 297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69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420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6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594 mm i długości 50 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21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do plotera A0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Papier w roli do wydruków wielkoformatowych firmy IGEPA lub równoważny, spełniający poniżej wymienione minimalne wymagania:, w gramaturze 80 g/m2 w rozmiarze: szerokość 841 mm i długości 50 mb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536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Pojemnik na dokumenty A-4 granatowy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Pojemnik na czasopisma, granatowy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pojemnik składany wykonany z PCV, wymienna etykieta grzbietowa, szerokość m.in.. 70 mm, na grzbiecie otwór na palec umożliwiający wygodne zdejmowanie pojemnika z półki, kolor: granatowy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85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5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5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11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10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10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4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A-4 kolorowe do segregatora, 12 kart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Przekładki kartonowe z grubego kartonu m.in.. 160 g/cm</w:t>
            </w:r>
            <w:r w:rsidRPr="006B013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6B013B">
              <w:rPr>
                <w:color w:val="000000"/>
                <w:sz w:val="18"/>
                <w:szCs w:val="18"/>
              </w:rPr>
              <w:t>, kolorowe z kartą informacyjno-opisową, 12 kart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Rolki kasowe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termoczułe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Rolki kasowe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termoczułe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, papier bezpyłowy, bezdrzewny,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bezchlorowy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o wymiarach 57 mm x 30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5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Rozszywacz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Laco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trwały, wygodny w użyciu, do wszystkich typów zszywek, z blokadą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2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papierowe karteczki indeksujące kolor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Samoprzylepne papierowe karteczki indeksujące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równoważne spełniające poniżej wymienione minimalne wymagania: 4 kolory w zestawie, substancja klejąca usuwalna za pomocą wody, ilość karteczek 4 x 50 sztuk, wymiary 20 x 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03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karteczki indeksujące kolor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Samoprzylepne karteczki indeksujące firmy Post-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it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"Wąskie" lub równoważne spełniające poniżej wymienione minimalne wymagania: 4 kolory po 35 sztuk każdy, o wymiarach 12 mm x 43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10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Segregator A-4/75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okuciami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na grzbiecie otwór na palec, dwa otwory na okładce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40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Segregator A-4/75 mm czerwony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okuciami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na grzbiecie otwór na palec, dwa otwory na okładce, 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25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żółty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Segregator A-4/75 mm żółty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okuciami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na grzbiecie otwór na palec, dwa otwory na okładce, kolor żółty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38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A-4/75 mm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Segregator A-4/75 mm zielony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okuciami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na grzbiecie otwór na palec, dwa otwory na okładce, kolor zielony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10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Segregator A-4/50 mm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Segregator A-4/50 mm firmy Datura lub równoważny spełniający poniżej wymienione minimalne wymagania: z mechanizmem dźwigowym i dociskaczem, z dwustronną wymienną etykietą na grzbiecie, wykonany w grubego kartonu pokrytego na zewnątrz folią, dolne krawędzie segregatora wzmocnione niklowanymi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okuciami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na grzbiecie otwór na palec, dwa otwory na okładce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82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Skalówka plastikowa 30 cm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Skalówka plastikowa o długości 30 cm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Leniar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równoważna spełniająca poniżej wymienione minimalne wymagania: skalówka plastikowa, biała, 6 podziałek o skalo: 1:500/1000/1250/1500/2000/2500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7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czerwony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czerwony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wsuwany pasek do opisu, przednia okładka przezroczysta, tylna kolorowa, zaokrąglone rogi obu okładek, pakowane po 10 sztuk, kolor czerwony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68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żółty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żółty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8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czarny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niebieski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niebieski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2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czerwony wpinany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czerwony z otworami umożliwiającymi wpięcie do segregatoraA-4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czerwony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324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żółty wpinany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żółty z otworami umożliwiającymi wpięcie do segregatora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żółty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395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czarny wpinany do segregatora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czarny z otworami umożliwiającymi wpięcie do segregatora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czarny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678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Skoroszyt twardy A-4 kolor niebieski wpinany do segregatora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Skoroszyt plastikowy niebieski A-4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twardy wykonany ze sztywnego PCV, wyposażony w papierowy, wysuwany pasek do opisu, przednia okładka przezroczysta, tylna kolorowa, zaokrąglone rogi obu okładek, pakowane po 10 sztuk, kolor niebieski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112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33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podwójnie galwanizowane z podginanymi "noskami", w opakowaniu 100 sztuk spinaczy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97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50 mm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Spinacze biurowe okrągłe podwójnie galwanizowane z podginanymi "noskami", w opakowaniu 100 sztuk spinaczy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05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24 mm x 30 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24 mm x 30 m firmy Grand lub równoważna spełniająca poniżej wymienione minimalne wymagania: idealnie przezroczysta taśma, wymiary 24 mm x 30 m, wykonana z polipropylenu, pokryta emulsyjnym klejem akrylowym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09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18 mm x 30 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18 mm x 30 m firmy Grand lub równoważna spełniająca poniżej wymienione minimalne wymagania: idealnie przezroczysta taśma, wymiary 18 mm x 30 m, wykonana z polipropylenu, pokryta emulsyjnym klejem akrylowym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12 mm x 30 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biurowa wym. 12 mm x 30 m firmy Grand lub równoważna spełniająca poniżej wymienione minimalne wymagania: idealnie przezroczysta taśma, wymiary 12 mm x 30 m, wykonana z polipropylenu, pokryta emulsyjnym klejem akrylowym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139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Taśma pakowa brązowa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Taśma pakowa, odporna na rozdarcie, właściwości nośnika: polipropylenowy, grubość taśmy 48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mic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, wymiary 50 mm x 66 m, 8 sztuk w opakowaniu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50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wiązana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kartonowa biała wiązana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50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na gumkę biała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kartonowa biała na gumkę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11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żółta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żółty z gumką firmy Datura lub równoważna spełniająca poniżej wymienione minimalne wymagania: wykonana z mocnego, lakierowanego kartonu, z mocną gumką i trzema zakładkami o kolorze żółtym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czerwona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czerwony z gumką firmy Datura lub równoważna spełniająca poniżej wymienione minimalne wymagania: wykonana z mocnego, lakierowanego kartonu, z mocną gumką i trzema zakładkami o kolorze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1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czarna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czarny z gumką firmy Datura lub równoważna spełniająca poniżej wymienione minimalne wymagania: wykonana z mocnego, lakierowanego kartonu, z mocną gumką i trzema zakładkami o kolorze czarnym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niebieska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niebieski z gumką firmy Datura lub równoważna spełniająca poniżej wymienione minimalne wymagania: wykonana z mocnego, lakierowanego kartonu, z mocną gumką i trzema zakładkami o kolorze niebieskim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11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z gumką zielona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lakierowana A-4, kolor zielony z gumką firmy Datura lub równoważna spełniająca poniżej wymienione minimalne wymagania: wykonana z mocnego, lakierowanego kartonu, z mocną gumką i trzema zakładkami o kolorze zielonym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127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A-4  zamykana na rzep do segregatora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formatu A-4 zamykana na rzep do segregatora, mieszcząca m.in. 50 kartek, pakowana po 3 sztuki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7649F7">
        <w:trPr>
          <w:trHeight w:val="2394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783164" w:rsidP="00345D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A-5 kolor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Teczka z klipem A-5 kolor czarny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399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783164" w:rsidP="00345D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z klipem A-4 kolor czarny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Teczka z klipem A-4 kolor czarny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Biurfol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równoważna spełniająca poniżej wymienione minimalne wymagania: obie okładki sztywne, sprężysty mechanizm zaciskowy służący do przytrzymywania papieru, kieszeń na wewnętrznej stronie okładki i uchwyt na długopis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27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783164" w:rsidP="00345D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czarny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kolor czarny firmy Pelikan lub równoważny spełniający poniżej wymienione minimalne wymagania: kolor czarny, tusz wodny, olejowy nieblaknący pod wpływem światła, w plastikowym opakowaniu z nakrętką w kolorze tuszu o pojemności 28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38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783164" w:rsidP="00345D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Tusz do stempli kolor zielony firmy Pelikan lub równoważny spełniający poniżej wymienione minimalne wymagania: kolor zielony, tusz wodny, olejowy nieblaknący pod wpływem światła, w plastikowym opakowaniu z nakrętką w kolorze tuszu o pojemności 25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35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783164" w:rsidP="00345D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żółty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kolor żółty lub równoważny spełniający poniżej wymienione minimalne wymagania: zakreślacz fluorescencyjny płaski, kolor żółty,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961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10</w:t>
            </w:r>
            <w:r w:rsidR="0078316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pomarańczowy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kolor pomarańczowy lub równoważny spełniający poniżej wymienione minimalne wymagania: zakreślacz fluorescencyjny płaski, kolor pomarańczowy,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296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  <w:r w:rsidR="0078316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niebieski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typu kolor niebieski lub równoważny spełniający poniżej wymienione minimalne wymagania: zakreślacz fluorescencyjny płaski, kolor niebieski,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296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</w:t>
            </w:r>
            <w:r w:rsidRPr="006B0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zielony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typu kolor zielony lub równoważny spełniający poniżej wymienione minimalne wymagania: zakreślacz fluorescencyjny płaski, kolor zielony,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296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Zakreślacz kolor różowy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Zakreślacz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Donau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typu kolor różowy lub równoważny spełniający poniżej wymienione minimalne wymagania: zakreślacz fluorescencyjny płaski, kolor różowy, z trwałym bezwonnym tuszem, do różnych rodzajów papieru, z klipsem ułatwiającym zdejmowanie skuwki, ze ściętą końcówką umożliwiającą zakreślanie o grubości od 1 do 5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B959EE">
        <w:trPr>
          <w:trHeight w:val="9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Zeszyt A-5, 32 kratkowy, kratka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Zeszyt formatu A-5 w kratkę, 32 kartkowy, okładka kartonowa, laminowana, zaokrąglone rogi, z marginesem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DD7D9A">
        <w:trPr>
          <w:trHeight w:val="2252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1</w:t>
            </w:r>
            <w:r w:rsidR="007831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Zszywacz metalowy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Zszywacz metalowy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Esselte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równoważny spełniający poniżej wymienione minimalne wymagania: ładowany od góry, zszywanie zamknięte, otwarte i tapicerskie, pojemność magazynka - 100x24/6 lub 130x26/6, głębokość wsuwania kartek 65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215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Zszywki 24/6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Zszywki firmy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Boxer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lub równoważne spełniające poniżej wymienione minimalne wymagania: wyprodukowane z materiału wysokiej jakości, galwanizowane elektrycznie, duża odporność na rozciąganie i twardość, 1000 sztuk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j.s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7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Rozliczenie zaliczki firmy Michalczyk i Prokop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Rozliczenie zaliczki firmy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60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Wniosek o zaliczkę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Wniosek o zaliczkę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9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  <w:r w:rsidR="0078316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Druk Polecenie wyjazdu służbowego firmy Michalczyk i Prokop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Druk Polecenie wyjazdu służbowego formatu A-5 Michalczyk i Prokop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47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  <w:r w:rsidR="0078316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do podpisu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Teczka do podpisu 20-kartkowa z grzbietem krytym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47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  <w:r w:rsidR="0078316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Karta ewidencyjna wyposażenia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Karta ewidencyjna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5E19" w:rsidRPr="006B013B" w:rsidTr="00390634">
        <w:trPr>
          <w:trHeight w:val="9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  <w:r w:rsidR="007831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Książka korespondencyjna 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Książka korespondencyjna  firmy Warta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fotmatu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A-4 w formie introligatorskiej, ilość kartek 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DE1" w:rsidRPr="006B013B" w:rsidRDefault="00345DE1" w:rsidP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RPr="006B013B" w:rsidTr="00390634">
        <w:trPr>
          <w:trHeight w:val="314"/>
        </w:trPr>
        <w:tc>
          <w:tcPr>
            <w:tcW w:w="822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345DE1" w:rsidRPr="006B013B" w:rsidRDefault="00345DE1" w:rsidP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RAZEM ARTYKUŁY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DE1" w:rsidRPr="006B013B" w:rsidRDefault="00345DE1" w:rsidP="00345D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5DE1" w:rsidRPr="006B013B" w:rsidRDefault="00345DE1" w:rsidP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bookmarkEnd w:id="3"/>
    </w:tbl>
    <w:p w:rsidR="00E318FE" w:rsidRDefault="00E318FE" w:rsidP="003544E8"/>
    <w:p w:rsidR="00033245" w:rsidRPr="009C20B4" w:rsidRDefault="009C20B4" w:rsidP="0019577A">
      <w:pPr>
        <w:pStyle w:val="Akapitzlist"/>
        <w:numPr>
          <w:ilvl w:val="0"/>
          <w:numId w:val="37"/>
        </w:numPr>
        <w:rPr>
          <w:rFonts w:ascii="Times New Roman" w:hAnsi="Times New Roman"/>
          <w:b/>
          <w:i/>
          <w:sz w:val="20"/>
          <w:szCs w:val="20"/>
        </w:rPr>
      </w:pPr>
      <w:r w:rsidRPr="009C20B4">
        <w:rPr>
          <w:rFonts w:ascii="Times New Roman" w:hAnsi="Times New Roman"/>
          <w:b/>
          <w:i/>
          <w:sz w:val="20"/>
          <w:szCs w:val="20"/>
        </w:rPr>
        <w:t>wzory druków z poz.1</w:t>
      </w:r>
      <w:r w:rsidR="001565BD">
        <w:rPr>
          <w:rFonts w:ascii="Times New Roman" w:hAnsi="Times New Roman"/>
          <w:b/>
          <w:i/>
          <w:sz w:val="20"/>
          <w:szCs w:val="20"/>
        </w:rPr>
        <w:t>15</w:t>
      </w:r>
      <w:r w:rsidRPr="009C20B4">
        <w:rPr>
          <w:rFonts w:ascii="Times New Roman" w:hAnsi="Times New Roman"/>
          <w:b/>
          <w:i/>
          <w:sz w:val="20"/>
          <w:szCs w:val="20"/>
        </w:rPr>
        <w:t>-1</w:t>
      </w:r>
      <w:r w:rsidR="001565BD">
        <w:rPr>
          <w:rFonts w:ascii="Times New Roman" w:hAnsi="Times New Roman"/>
          <w:b/>
          <w:i/>
          <w:sz w:val="20"/>
          <w:szCs w:val="20"/>
        </w:rPr>
        <w:t>17</w:t>
      </w:r>
      <w:r w:rsidRPr="009C20B4">
        <w:rPr>
          <w:rFonts w:ascii="Times New Roman" w:hAnsi="Times New Roman"/>
          <w:b/>
          <w:i/>
          <w:sz w:val="20"/>
          <w:szCs w:val="20"/>
        </w:rPr>
        <w:t xml:space="preserve"> i 11</w:t>
      </w:r>
      <w:r w:rsidR="001565BD">
        <w:rPr>
          <w:rFonts w:ascii="Times New Roman" w:hAnsi="Times New Roman"/>
          <w:b/>
          <w:i/>
          <w:sz w:val="20"/>
          <w:szCs w:val="20"/>
        </w:rPr>
        <w:t>9</w:t>
      </w:r>
      <w:r w:rsidR="00EB5236">
        <w:rPr>
          <w:rFonts w:ascii="Times New Roman" w:hAnsi="Times New Roman"/>
          <w:b/>
          <w:i/>
          <w:sz w:val="20"/>
          <w:szCs w:val="20"/>
        </w:rPr>
        <w:t xml:space="preserve"> stanowią załącznik do SIWZ</w:t>
      </w:r>
    </w:p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033245" w:rsidRDefault="00033245" w:rsidP="003544E8"/>
    <w:p w:rsidR="00345DE1" w:rsidRDefault="00345DE1" w:rsidP="00B959EE">
      <w:pPr>
        <w:spacing w:before="100" w:beforeAutospacing="1" w:after="100" w:afterAutospacing="1"/>
      </w:pPr>
    </w:p>
    <w:p w:rsidR="00B959EE" w:rsidRDefault="00B959EE" w:rsidP="00B959EE">
      <w:pPr>
        <w:spacing w:before="100" w:beforeAutospacing="1" w:after="100" w:afterAutospacing="1"/>
        <w:rPr>
          <w:sz w:val="20"/>
          <w:szCs w:val="20"/>
        </w:rPr>
      </w:pPr>
    </w:p>
    <w:p w:rsidR="00B959EE" w:rsidRDefault="00B959EE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E0113E" w:rsidRDefault="00E0113E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345DE1" w:rsidRPr="00AA5E19" w:rsidRDefault="00416631" w:rsidP="00AA5E19">
      <w:pPr>
        <w:spacing w:before="100" w:beforeAutospacing="1" w:after="100" w:afterAutospacing="1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 nr 2-</w:t>
      </w:r>
      <w:r w:rsidR="00AA5E19" w:rsidRPr="00AA5E19">
        <w:rPr>
          <w:sz w:val="22"/>
          <w:szCs w:val="22"/>
        </w:rPr>
        <w:t>zestawienie tonerów- formularz cenowy</w:t>
      </w:r>
    </w:p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600"/>
        <w:gridCol w:w="2559"/>
        <w:gridCol w:w="850"/>
        <w:gridCol w:w="579"/>
        <w:gridCol w:w="1050"/>
        <w:gridCol w:w="925"/>
        <w:gridCol w:w="773"/>
      </w:tblGrid>
      <w:tr w:rsidR="00345DE1" w:rsidTr="00345DE1">
        <w:trPr>
          <w:trHeight w:val="767"/>
        </w:trPr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_Hlk7510229"/>
            <w:r w:rsidRPr="006B013B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Wartość ogółem netto (poz.5.x6.)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Uwagi</w:t>
            </w:r>
          </w:p>
        </w:tc>
      </w:tr>
      <w:tr w:rsidR="00345DE1" w:rsidTr="00345DE1">
        <w:trPr>
          <w:trHeight w:val="310"/>
        </w:trPr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8.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CF410A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HP M377DW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Canon FX10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Canon MF 4360-4390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87A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Pro M501DN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131A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Pro M200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131A CYAN, MAGENTA,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Pro M200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HP 901 BLACK/COLOR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HP 4500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Brother LC-223BK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DCP-J4120DW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Brother LC-223C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DCP-J4120DW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Brother LC-223M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DCP-J4120DW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Brother LC-223Y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DCP-J4120DW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Xerox 106R02310 BLACK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Xerox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WorkCentre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3325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T6941/T6945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Plotera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Epson SCT5200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Plotera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Epson SCT5200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Plotera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Epson SCT5200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Epson T6944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Plotera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Epson SCT5200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TN514K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TN514C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TN514M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Konica-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TN514Y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260A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CP 4525 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261A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CP 4525 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AA5E19">
        <w:trPr>
          <w:trHeight w:val="383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263A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CP 4525 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B959EE">
        <w:trPr>
          <w:trHeight w:val="29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CP4525 CE 262A YELLOW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CP 4525 N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B959EE">
        <w:trPr>
          <w:trHeight w:val="38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BK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MFC-J5720DW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383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C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MFC-J5720DW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383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MFC-J5720DW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LC-229XL 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MFC-J5720DW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E0113E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36A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M1522N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E0113E">
        <w:trPr>
          <w:trHeight w:val="369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CF280A BLACK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Pro 400 M401dn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HP CE 285A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P1102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354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Q2612A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HP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1015/1020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C823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C823DN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TN217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C223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C35/C35P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C35/C35P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C35/C35P MAGENTA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C35/C35P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C35/C35P Toner Zbiorczy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TN321 Y YELLOW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C224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Toner Konica - Minolta TN321 K BLACK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C224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TN321 C CYAN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C224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Konica -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TN321 M MAGENTA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 xml:space="preserve">Toner do drukarki </w:t>
            </w:r>
            <w:proofErr w:type="spellStart"/>
            <w:r w:rsidRPr="006B013B">
              <w:rPr>
                <w:color w:val="000000"/>
                <w:sz w:val="18"/>
                <w:szCs w:val="18"/>
              </w:rPr>
              <w:t>Bizhup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C224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B432/MB472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B432DN/MB472DNW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C822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C822DN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OKI MB492/C562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do drukarki OKI MB492MC562DNW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HP 932XL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Cartridge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OfficeJet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7510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HP 933XL C,M,Y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Cartridge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OfficeJet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7510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Brother LC3619XL BL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MFC-J3930DW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>Cartridge Brother LC3619XL C,M,Y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13B">
              <w:rPr>
                <w:color w:val="000000"/>
                <w:sz w:val="18"/>
                <w:szCs w:val="18"/>
              </w:rPr>
              <w:t>Cartridge</w:t>
            </w:r>
            <w:proofErr w:type="spellEnd"/>
            <w:r w:rsidRPr="006B013B">
              <w:rPr>
                <w:color w:val="000000"/>
                <w:sz w:val="18"/>
                <w:szCs w:val="18"/>
              </w:rPr>
              <w:t xml:space="preserve"> do drukarki Brother MFC-J3930DW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kpl.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CF400A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Color LaserJet Pro M277dw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345DE1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CF401A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Color LaserJet Pro M277dw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F01174">
        <w:trPr>
          <w:trHeight w:val="295"/>
        </w:trPr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CF402A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Color LaserJet Pro M277dw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F01174">
        <w:trPr>
          <w:trHeight w:val="295"/>
        </w:trPr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Toner HP CF403A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  <w:lang w:val="en-US"/>
              </w:rPr>
            </w:pPr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Toner do </w:t>
            </w:r>
            <w:proofErr w:type="spellStart"/>
            <w:r w:rsidRPr="006B013B">
              <w:rPr>
                <w:color w:val="000000"/>
                <w:sz w:val="18"/>
                <w:szCs w:val="18"/>
                <w:lang w:val="en-US"/>
              </w:rPr>
              <w:t>drukarki</w:t>
            </w:r>
            <w:proofErr w:type="spellEnd"/>
            <w:r w:rsidRPr="006B013B">
              <w:rPr>
                <w:color w:val="000000"/>
                <w:sz w:val="18"/>
                <w:szCs w:val="18"/>
                <w:lang w:val="en-US"/>
              </w:rPr>
              <w:t xml:space="preserve"> HP Color LaserJet Pro M277dw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rPr>
                <w:color w:val="000000"/>
                <w:sz w:val="18"/>
                <w:szCs w:val="18"/>
              </w:rPr>
            </w:pPr>
            <w:r w:rsidRPr="006B01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5DE1" w:rsidTr="00F01174">
        <w:trPr>
          <w:trHeight w:val="295"/>
        </w:trPr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RAZEM TONERY I CARTRIDGE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1" w:rsidRPr="006B013B" w:rsidRDefault="00345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01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bookmarkEnd w:id="4"/>
    <w:p w:rsidR="00345DE1" w:rsidRPr="00F01174" w:rsidRDefault="00F01174" w:rsidP="0019577A">
      <w:pPr>
        <w:pStyle w:val="Akapitzlist"/>
        <w:numPr>
          <w:ilvl w:val="0"/>
          <w:numId w:val="37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b/>
          <w:i/>
          <w:sz w:val="20"/>
          <w:szCs w:val="20"/>
        </w:rPr>
      </w:pPr>
      <w:r w:rsidRPr="00F01174">
        <w:rPr>
          <w:rFonts w:ascii="Times New Roman" w:hAnsi="Times New Roman"/>
          <w:b/>
          <w:i/>
          <w:sz w:val="20"/>
          <w:szCs w:val="20"/>
        </w:rPr>
        <w:t>asortyment tylko oryginalny, nienapełnialny, nie powodujący utraty gwarancji, zamienniki niedopuszczalne.</w:t>
      </w:r>
    </w:p>
    <w:p w:rsidR="00345DE1" w:rsidRDefault="00345DE1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345DE1" w:rsidRDefault="00345DE1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345DE1" w:rsidRDefault="00345DE1" w:rsidP="00052B1B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AA5E19" w:rsidRDefault="00AA5E19" w:rsidP="006B013B">
      <w:pPr>
        <w:spacing w:before="100" w:beforeAutospacing="1" w:after="100" w:afterAutospacing="1"/>
        <w:rPr>
          <w:sz w:val="20"/>
          <w:szCs w:val="20"/>
        </w:rPr>
      </w:pPr>
    </w:p>
    <w:p w:rsidR="006B013B" w:rsidRDefault="006B013B" w:rsidP="006B013B">
      <w:pPr>
        <w:spacing w:before="100" w:beforeAutospacing="1" w:after="100" w:afterAutospacing="1"/>
        <w:rPr>
          <w:sz w:val="20"/>
          <w:szCs w:val="20"/>
        </w:rPr>
      </w:pPr>
    </w:p>
    <w:p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3</w:t>
      </w:r>
      <w:r w:rsidRPr="00AA5E19">
        <w:rPr>
          <w:sz w:val="22"/>
          <w:szCs w:val="22"/>
        </w:rPr>
        <w:t xml:space="preserve">  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EC6C56">
      <w:pPr>
        <w:numPr>
          <w:ilvl w:val="0"/>
          <w:numId w:val="27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EC6C56">
      <w:pPr>
        <w:numPr>
          <w:ilvl w:val="0"/>
          <w:numId w:val="27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8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35569410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35569411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>artykułów biurowych i tonerów do drukarek na potrzeby PWiK</w:t>
      </w:r>
      <w:r w:rsidRPr="00C6503E">
        <w:rPr>
          <w:b/>
          <w:bCs/>
          <w:i/>
          <w:iCs/>
          <w:color w:val="000000" w:themeColor="text1"/>
        </w:rPr>
        <w:t xml:space="preserve">  Sp. z o.o.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F143A0" w:rsidRDefault="00F143A0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35569412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355694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0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artykułów biurowych i tonerów do drukarek 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A55010" w:rsidRDefault="00A55010" w:rsidP="00C6503E">
      <w:pPr>
        <w:jc w:val="both"/>
        <w:rPr>
          <w:bCs/>
        </w:rPr>
      </w:pPr>
      <w:bookmarkStart w:id="11" w:name="OLE_LINK2"/>
    </w:p>
    <w:p w:rsidR="00F143A0" w:rsidRDefault="00F143A0" w:rsidP="00F143A0">
      <w:bookmarkStart w:id="12" w:name="_Toc535569415"/>
      <w:bookmarkStart w:id="13" w:name="_GoBack"/>
      <w:bookmarkEnd w:id="11"/>
      <w:bookmarkEnd w:id="13"/>
    </w:p>
    <w:p w:rsidR="00F143A0" w:rsidRPr="00F143A0" w:rsidRDefault="00F143A0" w:rsidP="00F143A0"/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3556941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4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2F70F8">
        <w:rPr>
          <w:b/>
          <w:bCs/>
          <w:i/>
          <w:iCs/>
          <w:color w:val="000000" w:themeColor="text1"/>
        </w:rPr>
        <w:t xml:space="preserve"> artykułów biurowych i tonerów </w:t>
      </w:r>
      <w:r w:rsidR="00AB0590">
        <w:rPr>
          <w:b/>
          <w:bCs/>
          <w:i/>
          <w:iCs/>
          <w:color w:val="000000" w:themeColor="text1"/>
        </w:rPr>
        <w:t xml:space="preserve">do drukarek 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 </w:t>
      </w:r>
    </w:p>
    <w:p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5" w:name="_Toc53556941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5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35569418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6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 xml:space="preserve">Dostawę </w:t>
      </w:r>
      <w:r w:rsidR="00A50121">
        <w:rPr>
          <w:b/>
          <w:bCs/>
          <w:i/>
          <w:iCs/>
          <w:color w:val="000000" w:themeColor="text1"/>
        </w:rPr>
        <w:t>artykułów biurowych i tonerów do drukarek 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C6503E">
        <w:rPr>
          <w:b/>
          <w:bCs/>
          <w:i/>
          <w:iCs/>
          <w:color w:val="000000" w:themeColor="text1"/>
        </w:rPr>
        <w:t>”</w:t>
      </w:r>
    </w:p>
    <w:p w:rsidR="00215A21" w:rsidRPr="00215A21" w:rsidRDefault="00215A21" w:rsidP="00C6503E">
      <w:pPr>
        <w:spacing w:line="288" w:lineRule="auto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EC6C56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Default="00115968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9C3209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8 do SIWZ</w:t>
      </w:r>
    </w:p>
    <w:p w:rsidR="009C3209" w:rsidRDefault="009C3209" w:rsidP="009C3209">
      <w:pPr>
        <w:tabs>
          <w:tab w:val="left" w:pos="1985"/>
        </w:tabs>
        <w:ind w:left="5529" w:hanging="540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oświadczenia dot. Norm</w:t>
      </w:r>
    </w:p>
    <w:p w:rsidR="009C3209" w:rsidRDefault="009C3209" w:rsidP="009C3209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  <w:r>
        <w:rPr>
          <w:b/>
          <w:bCs/>
        </w:rPr>
        <w:tab/>
      </w:r>
    </w:p>
    <w:p w:rsidR="009C3209" w:rsidRDefault="009C3209" w:rsidP="009C3209">
      <w:pPr>
        <w:spacing w:line="288" w:lineRule="auto"/>
        <w:jc w:val="both"/>
        <w:rPr>
          <w:sz w:val="16"/>
          <w:szCs w:val="16"/>
        </w:rPr>
      </w:pPr>
    </w:p>
    <w:p w:rsidR="009C3209" w:rsidRDefault="009C3209" w:rsidP="009C3209">
      <w:pPr>
        <w:jc w:val="both"/>
        <w:rPr>
          <w:sz w:val="16"/>
          <w:szCs w:val="16"/>
        </w:rPr>
      </w:pPr>
      <w:r>
        <w:rPr>
          <w:sz w:val="16"/>
          <w:szCs w:val="16"/>
        </w:rPr>
        <w:t>(pieczęć adresowa firmy oferenta)</w:t>
      </w:r>
    </w:p>
    <w:p w:rsidR="009C3209" w:rsidRDefault="009C3209" w:rsidP="009C3209">
      <w:pPr>
        <w:spacing w:line="288" w:lineRule="auto"/>
        <w:jc w:val="both"/>
      </w:pPr>
    </w:p>
    <w:p w:rsidR="009C3209" w:rsidRDefault="009C3209" w:rsidP="009C3209">
      <w:pPr>
        <w:spacing w:line="288" w:lineRule="auto"/>
        <w:jc w:val="center"/>
        <w:rPr>
          <w:b/>
          <w:bCs/>
        </w:rPr>
      </w:pPr>
    </w:p>
    <w:p w:rsidR="009C3209" w:rsidRDefault="009C3209" w:rsidP="009C3209">
      <w:pPr>
        <w:spacing w:line="288" w:lineRule="auto"/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C3209" w:rsidRDefault="009C3209" w:rsidP="009C3209">
      <w:pPr>
        <w:spacing w:line="288" w:lineRule="auto"/>
        <w:jc w:val="center"/>
        <w:rPr>
          <w:b/>
          <w:bCs/>
        </w:rPr>
      </w:pPr>
    </w:p>
    <w:p w:rsidR="009C3209" w:rsidRDefault="009C3209" w:rsidP="009C3209">
      <w:pPr>
        <w:spacing w:line="288" w:lineRule="auto"/>
        <w:jc w:val="center"/>
        <w:rPr>
          <w:b/>
          <w:bCs/>
        </w:rPr>
      </w:pPr>
    </w:p>
    <w:p w:rsidR="009C3209" w:rsidRDefault="009C3209" w:rsidP="009C3209">
      <w:pPr>
        <w:spacing w:line="288" w:lineRule="auto"/>
        <w:ind w:firstLine="708"/>
        <w:jc w:val="both"/>
      </w:pPr>
      <w:r>
        <w:t xml:space="preserve">Przystępując do postępowania w sprawie udzielenia zamówienia na </w:t>
      </w:r>
    </w:p>
    <w:p w:rsidR="009C3209" w:rsidRDefault="009C3209" w:rsidP="009C3209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„Dostawa artkułów biurowych i tonerów do drukarek na potrzeby PWiK Sp. z o.o.”</w:t>
      </w:r>
    </w:p>
    <w:p w:rsidR="009C3209" w:rsidRDefault="009C3209" w:rsidP="009C3209">
      <w:pPr>
        <w:spacing w:line="288" w:lineRule="auto"/>
        <w:jc w:val="both"/>
      </w:pPr>
      <w:r>
        <w:rPr>
          <w:b/>
          <w:bCs/>
          <w:i/>
          <w:iCs/>
        </w:rPr>
        <w:t xml:space="preserve"> </w:t>
      </w:r>
      <w:r>
        <w:t>ja (imię i nazwisko)......................................................................................................................</w:t>
      </w:r>
    </w:p>
    <w:p w:rsidR="009C3209" w:rsidRDefault="009C3209" w:rsidP="009C3209">
      <w:pPr>
        <w:spacing w:line="288" w:lineRule="auto"/>
        <w:jc w:val="both"/>
      </w:pPr>
      <w:r>
        <w:t>w imieniu reprezentowanej przeze mnie firmy.............................................................................</w:t>
      </w:r>
    </w:p>
    <w:p w:rsidR="009C3209" w:rsidRDefault="009C3209" w:rsidP="009C3209">
      <w:pPr>
        <w:spacing w:line="288" w:lineRule="auto"/>
        <w:jc w:val="both"/>
      </w:pPr>
      <w:r>
        <w:t>……………………………………………………………………………...........………............</w:t>
      </w:r>
    </w:p>
    <w:p w:rsidR="009C3209" w:rsidRDefault="009C3209" w:rsidP="009C3209">
      <w:pPr>
        <w:spacing w:line="288" w:lineRule="auto"/>
        <w:jc w:val="both"/>
      </w:pPr>
      <w:r>
        <w:t>oświadczam, że:</w:t>
      </w:r>
    </w:p>
    <w:p w:rsidR="009C3209" w:rsidRDefault="00CF7856" w:rsidP="009C3209">
      <w:pPr>
        <w:spacing w:line="288" w:lineRule="auto"/>
        <w:jc w:val="both"/>
      </w:pPr>
      <w:r>
        <w:t xml:space="preserve">zaoferowany przez nas </w:t>
      </w:r>
      <w:r w:rsidR="009C3209">
        <w:t xml:space="preserve"> papier uniwersalny do drukarek i kopiarek format A-3 i A-4 posiada wszystkie Normy wymagane w ww. postępowaniu.</w:t>
      </w:r>
    </w:p>
    <w:p w:rsidR="009C3209" w:rsidRDefault="009C3209" w:rsidP="009C3209">
      <w:pPr>
        <w:spacing w:line="288" w:lineRule="auto"/>
        <w:jc w:val="both"/>
      </w:pPr>
      <w:r>
        <w:t>Jednocześnie zobowiązuję się do przedstawienia, na każde żądanie Zamawiającego odpowiedniego dokumentu.</w:t>
      </w:r>
    </w:p>
    <w:p w:rsidR="009C3209" w:rsidRDefault="009C3209" w:rsidP="009C3209">
      <w:pPr>
        <w:spacing w:line="288" w:lineRule="auto"/>
      </w:pPr>
    </w:p>
    <w:p w:rsidR="009C3209" w:rsidRDefault="009C3209" w:rsidP="009C3209">
      <w:pPr>
        <w:spacing w:line="288" w:lineRule="auto"/>
        <w:ind w:left="720" w:hanging="720"/>
        <w:jc w:val="both"/>
      </w:pPr>
    </w:p>
    <w:p w:rsidR="009C3209" w:rsidRDefault="009C3209" w:rsidP="009C3209">
      <w:pPr>
        <w:spacing w:line="288" w:lineRule="auto"/>
        <w:ind w:left="1080" w:hanging="720"/>
        <w:jc w:val="both"/>
      </w:pPr>
    </w:p>
    <w:p w:rsidR="009C3209" w:rsidRDefault="009C3209" w:rsidP="009C3209">
      <w:pPr>
        <w:spacing w:line="288" w:lineRule="auto"/>
        <w:ind w:left="1080" w:hanging="720"/>
        <w:jc w:val="both"/>
      </w:pPr>
    </w:p>
    <w:p w:rsidR="009C3209" w:rsidRDefault="009C3209" w:rsidP="009C3209">
      <w:pPr>
        <w:spacing w:line="288" w:lineRule="auto"/>
        <w:jc w:val="both"/>
      </w:pPr>
      <w:r>
        <w:t>Miejsce i data.....................................................  Podpis............................................................</w:t>
      </w:r>
    </w:p>
    <w:p w:rsidR="009C3209" w:rsidRDefault="009C3209" w:rsidP="009C3209">
      <w:pPr>
        <w:spacing w:after="120" w:line="288" w:lineRule="auto"/>
        <w:rPr>
          <w:b/>
          <w:bCs/>
          <w:i/>
          <w:iCs/>
        </w:rPr>
      </w:pPr>
    </w:p>
    <w:p w:rsidR="009C3209" w:rsidRDefault="009C3209" w:rsidP="009C3209">
      <w:pPr>
        <w:spacing w:after="120" w:line="288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9C3209" w:rsidRDefault="009C3209" w:rsidP="009C320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C3209" w:rsidRDefault="009C3209" w:rsidP="009C320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61" w:rsidRDefault="005B0661">
      <w:r>
        <w:separator/>
      </w:r>
    </w:p>
  </w:endnote>
  <w:endnote w:type="continuationSeparator" w:id="0">
    <w:p w:rsidR="005B0661" w:rsidRDefault="005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61" w:rsidRPr="00940C2B" w:rsidRDefault="005B066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5B0661" w:rsidRDefault="005B066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7" w:name="_Hlk493752818"/>
    <w:bookmarkStart w:id="18" w:name="_Hlk493766269"/>
  </w:p>
  <w:p w:rsidR="005B0661" w:rsidRPr="00EA6BF4" w:rsidRDefault="005B066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artykułów biurowych i tonerów do drukarek na potrzeby PWiK Sp .z o.o.</w:t>
    </w:r>
    <w:r w:rsidRPr="00E318FE">
      <w:rPr>
        <w:b/>
        <w:bCs/>
        <w:i/>
        <w:iCs/>
        <w:sz w:val="14"/>
        <w:szCs w:val="14"/>
      </w:rPr>
      <w:t>.”</w:t>
    </w:r>
    <w:bookmarkEnd w:id="17"/>
    <w:bookmarkEnd w:id="18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>
      <w:rPr>
        <w:sz w:val="14"/>
        <w:szCs w:val="14"/>
      </w:rPr>
      <w:t>27/2019</w:t>
    </w:r>
  </w:p>
  <w:p w:rsidR="005B0661" w:rsidRDefault="005B0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61" w:rsidRDefault="005B0661">
      <w:r>
        <w:separator/>
      </w:r>
    </w:p>
  </w:footnote>
  <w:footnote w:type="continuationSeparator" w:id="0">
    <w:p w:rsidR="005B0661" w:rsidRDefault="005B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61" w:rsidRDefault="005B066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661" w:rsidRDefault="005B066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5B0661" w:rsidRPr="00864B23" w:rsidRDefault="005B066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5B0661" w:rsidRDefault="005B066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5B0661" w:rsidRPr="00864B23" w:rsidRDefault="005B066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5B0661" w:rsidRDefault="005B06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61" w:rsidRDefault="005B066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661" w:rsidRDefault="005B066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5B0661" w:rsidRPr="00864B23" w:rsidRDefault="005B066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5B0661" w:rsidRDefault="005B066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5B0661" w:rsidRPr="00864B23" w:rsidRDefault="005B066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5B0661" w:rsidRDefault="005B06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8BB"/>
    <w:multiLevelType w:val="hybridMultilevel"/>
    <w:tmpl w:val="2FBC98CA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367987"/>
    <w:multiLevelType w:val="hybridMultilevel"/>
    <w:tmpl w:val="2848DAC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333289"/>
    <w:multiLevelType w:val="hybridMultilevel"/>
    <w:tmpl w:val="F1921254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3EB3513"/>
    <w:multiLevelType w:val="hybridMultilevel"/>
    <w:tmpl w:val="A204DD6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25"/>
  </w:num>
  <w:num w:numId="3">
    <w:abstractNumId w:val="53"/>
  </w:num>
  <w:num w:numId="4">
    <w:abstractNumId w:val="46"/>
  </w:num>
  <w:num w:numId="5">
    <w:abstractNumId w:val="6"/>
  </w:num>
  <w:num w:numId="6">
    <w:abstractNumId w:val="33"/>
  </w:num>
  <w:num w:numId="7">
    <w:abstractNumId w:val="47"/>
  </w:num>
  <w:num w:numId="8">
    <w:abstractNumId w:val="54"/>
  </w:num>
  <w:num w:numId="9">
    <w:abstractNumId w:val="14"/>
  </w:num>
  <w:num w:numId="10">
    <w:abstractNumId w:val="45"/>
  </w:num>
  <w:num w:numId="11">
    <w:abstractNumId w:val="24"/>
  </w:num>
  <w:num w:numId="12">
    <w:abstractNumId w:val="57"/>
  </w:num>
  <w:num w:numId="13">
    <w:abstractNumId w:val="23"/>
  </w:num>
  <w:num w:numId="14">
    <w:abstractNumId w:val="18"/>
  </w:num>
  <w:num w:numId="15">
    <w:abstractNumId w:val="37"/>
  </w:num>
  <w:num w:numId="16">
    <w:abstractNumId w:val="35"/>
  </w:num>
  <w:num w:numId="17">
    <w:abstractNumId w:val="30"/>
  </w:num>
  <w:num w:numId="18">
    <w:abstractNumId w:val="43"/>
  </w:num>
  <w:num w:numId="19">
    <w:abstractNumId w:val="11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8"/>
  </w:num>
  <w:num w:numId="25">
    <w:abstractNumId w:val="4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32"/>
  </w:num>
  <w:num w:numId="33">
    <w:abstractNumId w:val="1"/>
  </w:num>
  <w:num w:numId="34">
    <w:abstractNumId w:val="3"/>
  </w:num>
  <w:num w:numId="35">
    <w:abstractNumId w:val="34"/>
  </w:num>
  <w:num w:numId="36">
    <w:abstractNumId w:val="40"/>
  </w:num>
  <w:num w:numId="37">
    <w:abstractNumId w:val="9"/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</w:num>
  <w:num w:numId="60">
    <w:abstractNumId w:val="15"/>
  </w:num>
  <w:num w:numId="61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79CC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6C2B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47A4"/>
    <w:rsid w:val="006C5270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386"/>
    <w:rsid w:val="008326B8"/>
    <w:rsid w:val="008333AD"/>
    <w:rsid w:val="00834126"/>
    <w:rsid w:val="008350D3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563F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0208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0EAC"/>
    <w:rsid w:val="00B32A6C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636A"/>
    <w:rsid w:val="00D20C22"/>
    <w:rsid w:val="00D229AA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D7D9A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5FB4"/>
    <w:rsid w:val="00E7689C"/>
    <w:rsid w:val="00E77AA7"/>
    <w:rsid w:val="00E80677"/>
    <w:rsid w:val="00E80F4F"/>
    <w:rsid w:val="00E82B3A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1174"/>
    <w:rsid w:val="00F04C4E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10C88DB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F867-7906-4B45-90D5-0A3960FB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28</Pages>
  <Words>6432</Words>
  <Characters>42144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85</cp:revision>
  <cp:lastPrinted>2019-05-09T08:37:00Z</cp:lastPrinted>
  <dcterms:created xsi:type="dcterms:W3CDTF">2019-01-18T07:15:00Z</dcterms:created>
  <dcterms:modified xsi:type="dcterms:W3CDTF">2019-05-09T08:52:00Z</dcterms:modified>
</cp:coreProperties>
</file>